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7A0012" w14:textId="5030444C" w:rsidR="00F761EF" w:rsidRPr="0024031C" w:rsidRDefault="00F551BA" w:rsidP="0024031C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24031C">
        <w:rPr>
          <w:rFonts w:asciiTheme="minorHAnsi" w:hAnsiTheme="minorHAnsi" w:cstheme="minorHAnsi"/>
          <w:b/>
          <w:bCs/>
          <w:sz w:val="22"/>
          <w:szCs w:val="22"/>
        </w:rPr>
        <w:t xml:space="preserve">A </w:t>
      </w:r>
      <w:proofErr w:type="spellStart"/>
      <w:r w:rsidRPr="0024031C">
        <w:rPr>
          <w:rFonts w:asciiTheme="minorHAnsi" w:hAnsiTheme="minorHAnsi" w:cstheme="minorHAnsi"/>
          <w:b/>
          <w:bCs/>
          <w:sz w:val="22"/>
          <w:szCs w:val="22"/>
        </w:rPr>
        <w:t>Cosmofarma</w:t>
      </w:r>
      <w:proofErr w:type="spellEnd"/>
      <w:r w:rsidRPr="0024031C">
        <w:rPr>
          <w:rFonts w:asciiTheme="minorHAnsi" w:hAnsiTheme="minorHAnsi" w:cstheme="minorHAnsi"/>
          <w:b/>
          <w:bCs/>
          <w:sz w:val="22"/>
          <w:szCs w:val="22"/>
        </w:rPr>
        <w:t xml:space="preserve"> 2025, ab medica disegna la farmacia del futuro con </w:t>
      </w:r>
      <w:r w:rsidR="0025049F" w:rsidRPr="0024031C">
        <w:rPr>
          <w:rFonts w:asciiTheme="minorHAnsi" w:hAnsiTheme="minorHAnsi" w:cstheme="minorHAnsi"/>
          <w:b/>
          <w:bCs/>
          <w:sz w:val="22"/>
          <w:szCs w:val="22"/>
        </w:rPr>
        <w:t>m</w:t>
      </w:r>
      <w:r w:rsidR="005F1B36" w:rsidRPr="0024031C">
        <w:rPr>
          <w:rFonts w:asciiTheme="minorHAnsi" w:hAnsiTheme="minorHAnsi" w:cstheme="minorHAnsi"/>
          <w:b/>
          <w:bCs/>
          <w:sz w:val="22"/>
          <w:szCs w:val="22"/>
        </w:rPr>
        <w:t xml:space="preserve">aia </w:t>
      </w:r>
      <w:proofErr w:type="spellStart"/>
      <w:r w:rsidR="005F1B36" w:rsidRPr="0024031C">
        <w:rPr>
          <w:rFonts w:asciiTheme="minorHAnsi" w:hAnsiTheme="minorHAnsi" w:cstheme="minorHAnsi"/>
          <w:b/>
          <w:bCs/>
          <w:sz w:val="22"/>
          <w:szCs w:val="22"/>
        </w:rPr>
        <w:t>connected</w:t>
      </w:r>
      <w:proofErr w:type="spellEnd"/>
      <w:r w:rsidR="005F1B36" w:rsidRPr="0024031C">
        <w:rPr>
          <w:rFonts w:asciiTheme="minorHAnsi" w:hAnsiTheme="minorHAnsi" w:cstheme="minorHAnsi"/>
          <w:b/>
          <w:bCs/>
          <w:sz w:val="22"/>
          <w:szCs w:val="22"/>
        </w:rPr>
        <w:t xml:space="preserve"> care</w:t>
      </w:r>
      <w:r w:rsidR="0024031C" w:rsidRPr="0024031C">
        <w:rPr>
          <w:rFonts w:asciiTheme="minorHAnsi" w:hAnsiTheme="minorHAnsi" w:cstheme="minorHAnsi"/>
          <w:b/>
          <w:bCs/>
          <w:sz w:val="22"/>
          <w:szCs w:val="22"/>
        </w:rPr>
        <w:t>: l</w:t>
      </w:r>
      <w:r w:rsidR="00D61794" w:rsidRPr="0024031C">
        <w:rPr>
          <w:rFonts w:asciiTheme="minorHAnsi" w:hAnsiTheme="minorHAnsi" w:cstheme="minorHAnsi"/>
          <w:b/>
          <w:bCs/>
          <w:sz w:val="22"/>
          <w:szCs w:val="22"/>
        </w:rPr>
        <w:t>a</w:t>
      </w:r>
      <w:r w:rsidR="0025049F" w:rsidRPr="0024031C">
        <w:rPr>
          <w:rFonts w:asciiTheme="minorHAnsi" w:hAnsiTheme="minorHAnsi" w:cstheme="minorHAnsi"/>
          <w:b/>
          <w:bCs/>
          <w:sz w:val="22"/>
          <w:szCs w:val="22"/>
        </w:rPr>
        <w:t xml:space="preserve"> piattaforma di servizi avanzati e un ecosistema integrato di soluzioni per </w:t>
      </w:r>
      <w:r w:rsidR="00D61794" w:rsidRPr="0024031C">
        <w:rPr>
          <w:rFonts w:asciiTheme="minorHAnsi" w:hAnsiTheme="minorHAnsi" w:cstheme="minorHAnsi"/>
          <w:b/>
          <w:bCs/>
          <w:sz w:val="22"/>
          <w:szCs w:val="22"/>
        </w:rPr>
        <w:t>la sanità digitale</w:t>
      </w:r>
    </w:p>
    <w:p w14:paraId="7DB4847C" w14:textId="67E1F2A9" w:rsidR="00B07FC6" w:rsidRPr="00B07FC6" w:rsidRDefault="00730EEF" w:rsidP="00E372A9">
      <w:pPr>
        <w:pStyle w:val="whitespace-pre-wrap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24031C">
        <w:rPr>
          <w:rStyle w:val="Enfasicorsivo"/>
          <w:rFonts w:asciiTheme="minorHAnsi" w:hAnsiTheme="minorHAnsi" w:cstheme="minorHAnsi"/>
          <w:color w:val="000000"/>
          <w:sz w:val="22"/>
          <w:szCs w:val="22"/>
        </w:rPr>
        <w:t xml:space="preserve">Cerro Maggiore (Mi), </w:t>
      </w:r>
      <w:r w:rsidR="000E61C4">
        <w:rPr>
          <w:rStyle w:val="Enfasicorsivo"/>
          <w:rFonts w:asciiTheme="minorHAnsi" w:hAnsiTheme="minorHAnsi" w:cstheme="minorHAnsi"/>
          <w:color w:val="000000"/>
          <w:sz w:val="22"/>
          <w:szCs w:val="22"/>
        </w:rPr>
        <w:t xml:space="preserve">11 </w:t>
      </w:r>
      <w:r w:rsidR="005F1B36" w:rsidRPr="0024031C">
        <w:rPr>
          <w:rStyle w:val="Enfasicorsivo"/>
          <w:rFonts w:asciiTheme="minorHAnsi" w:hAnsiTheme="minorHAnsi" w:cstheme="minorHAnsi"/>
          <w:color w:val="000000"/>
          <w:sz w:val="22"/>
          <w:szCs w:val="22"/>
        </w:rPr>
        <w:t>aprile</w:t>
      </w:r>
      <w:r w:rsidRPr="0024031C">
        <w:rPr>
          <w:rStyle w:val="Enfasicorsivo"/>
          <w:rFonts w:asciiTheme="minorHAnsi" w:hAnsiTheme="minorHAnsi" w:cstheme="minorHAnsi"/>
          <w:color w:val="000000"/>
          <w:sz w:val="22"/>
          <w:szCs w:val="22"/>
        </w:rPr>
        <w:t xml:space="preserve"> 2025</w:t>
      </w:r>
      <w:r w:rsidRPr="0024031C">
        <w:rPr>
          <w:rStyle w:val="apple-converted-space"/>
          <w:rFonts w:asciiTheme="minorHAnsi" w:hAnsiTheme="minorHAnsi" w:cstheme="minorHAnsi"/>
          <w:color w:val="000000"/>
          <w:sz w:val="22"/>
          <w:szCs w:val="22"/>
        </w:rPr>
        <w:t> </w:t>
      </w:r>
      <w:r w:rsidR="0025049F" w:rsidRPr="0024031C">
        <w:rPr>
          <w:rFonts w:asciiTheme="minorHAnsi" w:hAnsiTheme="minorHAnsi" w:cstheme="minorHAnsi"/>
          <w:color w:val="000000"/>
          <w:sz w:val="22"/>
          <w:szCs w:val="22"/>
        </w:rPr>
        <w:t xml:space="preserve">– Con oltre </w:t>
      </w:r>
      <w:r w:rsidR="0025049F" w:rsidRPr="0024031C">
        <w:rPr>
          <w:rFonts w:asciiTheme="minorHAnsi" w:hAnsiTheme="minorHAnsi" w:cstheme="minorHAnsi"/>
          <w:b/>
          <w:bCs/>
          <w:color w:val="000000"/>
          <w:sz w:val="22"/>
          <w:szCs w:val="22"/>
        </w:rPr>
        <w:t>20.000 farmacie attive sul territorio nazionale</w:t>
      </w:r>
      <w:r w:rsidR="0025049F" w:rsidRPr="0024031C">
        <w:rPr>
          <w:rFonts w:asciiTheme="minorHAnsi" w:hAnsiTheme="minorHAnsi" w:cstheme="minorHAnsi"/>
          <w:color w:val="000000"/>
          <w:sz w:val="22"/>
          <w:szCs w:val="22"/>
        </w:rPr>
        <w:t xml:space="preserve"> e un </w:t>
      </w:r>
      <w:r w:rsidR="0025049F" w:rsidRPr="0024031C">
        <w:rPr>
          <w:rFonts w:asciiTheme="minorHAnsi" w:hAnsiTheme="minorHAnsi" w:cstheme="minorHAnsi"/>
          <w:b/>
          <w:bCs/>
          <w:color w:val="000000"/>
          <w:sz w:val="22"/>
          <w:szCs w:val="22"/>
        </w:rPr>
        <w:t>afflusso giornaliero di circa 800mila persone per consulenze sulla salute</w:t>
      </w:r>
      <w:r w:rsidR="0025049F" w:rsidRPr="0024031C">
        <w:rPr>
          <w:rFonts w:asciiTheme="minorHAnsi" w:hAnsiTheme="minorHAnsi" w:cstheme="minorHAnsi"/>
          <w:color w:val="000000"/>
          <w:sz w:val="22"/>
          <w:szCs w:val="22"/>
        </w:rPr>
        <w:t xml:space="preserve">, la farmacia si conferma il primo presidio sanitario per milioni di cittadini. In questo scenario, </w:t>
      </w:r>
      <w:r w:rsidR="0025049F" w:rsidRPr="0024031C">
        <w:rPr>
          <w:rFonts w:asciiTheme="minorHAnsi" w:hAnsiTheme="minorHAnsi" w:cstheme="minorHAnsi"/>
          <w:b/>
          <w:bCs/>
          <w:color w:val="000000"/>
          <w:sz w:val="22"/>
          <w:szCs w:val="22"/>
        </w:rPr>
        <w:t>ab medica</w:t>
      </w:r>
      <w:r w:rsidR="0025049F" w:rsidRPr="0024031C">
        <w:rPr>
          <w:rFonts w:asciiTheme="minorHAnsi" w:hAnsiTheme="minorHAnsi" w:cstheme="minorHAnsi"/>
          <w:color w:val="000000"/>
          <w:sz w:val="22"/>
          <w:szCs w:val="22"/>
        </w:rPr>
        <w:t xml:space="preserve">, gruppo italiano con sedi internazionali leader da oltre 40 anni nella produzione e distribuzione delle più avanzate tecnologie medicali, di robotica chirurgica e digital health, </w:t>
      </w:r>
      <w:r w:rsidR="0025049F" w:rsidRPr="0024031C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presenta a </w:t>
      </w:r>
      <w:proofErr w:type="spellStart"/>
      <w:r w:rsidR="0025049F" w:rsidRPr="0024031C">
        <w:rPr>
          <w:rFonts w:asciiTheme="minorHAnsi" w:hAnsiTheme="minorHAnsi" w:cstheme="minorHAnsi"/>
          <w:b/>
          <w:bCs/>
          <w:color w:val="000000"/>
          <w:sz w:val="22"/>
          <w:szCs w:val="22"/>
        </w:rPr>
        <w:t>Cosmofarma</w:t>
      </w:r>
      <w:proofErr w:type="spellEnd"/>
      <w:r w:rsidR="0025049F" w:rsidRPr="0024031C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2025 il proprio impegno per il futuro della sanità territoriale grazie a </w:t>
      </w:r>
      <w:r w:rsidR="0025049F" w:rsidRPr="0024031C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 xml:space="preserve">maia </w:t>
      </w:r>
      <w:proofErr w:type="spellStart"/>
      <w:r w:rsidR="0025049F" w:rsidRPr="0024031C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>connected</w:t>
      </w:r>
      <w:proofErr w:type="spellEnd"/>
      <w:r w:rsidR="0025049F" w:rsidRPr="0024031C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 xml:space="preserve"> care</w:t>
      </w:r>
      <w:r w:rsidR="00F551BA" w:rsidRPr="0024031C">
        <w:rPr>
          <w:rFonts w:asciiTheme="minorHAnsi" w:hAnsiTheme="minorHAnsi" w:cstheme="minorHAnsi"/>
          <w:b/>
          <w:bCs/>
          <w:color w:val="000000"/>
          <w:sz w:val="22"/>
          <w:szCs w:val="22"/>
        </w:rPr>
        <w:t>.</w:t>
      </w:r>
      <w:r w:rsidR="00B07FC6" w:rsidRPr="0024031C">
        <w:rPr>
          <w:rFonts w:asciiTheme="minorHAnsi" w:hAnsiTheme="minorHAnsi" w:cstheme="minorHAnsi"/>
          <w:color w:val="000000"/>
          <w:sz w:val="22"/>
          <w:szCs w:val="22"/>
        </w:rPr>
        <w:t xml:space="preserve"> In occasione dell’appuntamento di riferimento per il mondo della farmacia,</w:t>
      </w:r>
      <w:r w:rsidR="00E372A9" w:rsidRPr="0024031C">
        <w:rPr>
          <w:rFonts w:asciiTheme="minorHAnsi" w:hAnsiTheme="minorHAnsi" w:cstheme="minorHAnsi"/>
          <w:color w:val="000000"/>
          <w:sz w:val="22"/>
          <w:szCs w:val="22"/>
        </w:rPr>
        <w:t xml:space="preserve"> presso lo spazio espositivo del gruppo, </w:t>
      </w:r>
      <w:r w:rsidR="00B07FC6" w:rsidRPr="0024031C">
        <w:rPr>
          <w:rFonts w:asciiTheme="minorHAnsi" w:hAnsiTheme="minorHAnsi" w:cstheme="minorHAnsi"/>
          <w:color w:val="000000"/>
          <w:sz w:val="22"/>
          <w:szCs w:val="22"/>
        </w:rPr>
        <w:t xml:space="preserve">i visitatori potranno vivere una </w:t>
      </w:r>
      <w:proofErr w:type="spellStart"/>
      <w:r w:rsidR="00B07FC6" w:rsidRPr="0024031C">
        <w:rPr>
          <w:rFonts w:asciiTheme="minorHAnsi" w:hAnsiTheme="minorHAnsi" w:cstheme="minorHAnsi"/>
          <w:b/>
          <w:bCs/>
          <w:color w:val="000000"/>
          <w:sz w:val="22"/>
          <w:szCs w:val="22"/>
        </w:rPr>
        <w:t>virtual</w:t>
      </w:r>
      <w:proofErr w:type="spellEnd"/>
      <w:r w:rsidR="00B07FC6" w:rsidRPr="0024031C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</w:t>
      </w:r>
      <w:proofErr w:type="spellStart"/>
      <w:r w:rsidR="00B07FC6" w:rsidRPr="0024031C">
        <w:rPr>
          <w:rFonts w:asciiTheme="minorHAnsi" w:hAnsiTheme="minorHAnsi" w:cstheme="minorHAnsi"/>
          <w:b/>
          <w:bCs/>
          <w:color w:val="000000"/>
          <w:sz w:val="22"/>
          <w:szCs w:val="22"/>
        </w:rPr>
        <w:t>experience</w:t>
      </w:r>
      <w:proofErr w:type="spellEnd"/>
      <w:r w:rsidR="00B07FC6" w:rsidRPr="0024031C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immersiva nella </w:t>
      </w:r>
      <w:r w:rsidR="00E372A9" w:rsidRPr="0024031C">
        <w:rPr>
          <w:rFonts w:asciiTheme="minorHAnsi" w:hAnsiTheme="minorHAnsi" w:cstheme="minorHAnsi"/>
          <w:b/>
          <w:bCs/>
          <w:color w:val="000000"/>
          <w:sz w:val="22"/>
          <w:szCs w:val="22"/>
        </w:rPr>
        <w:t>digital health</w:t>
      </w:r>
      <w:r w:rsidR="00E372A9" w:rsidRPr="0024031C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r w:rsidR="00B07FC6" w:rsidRPr="0024031C">
        <w:rPr>
          <w:rFonts w:asciiTheme="minorHAnsi" w:hAnsiTheme="minorHAnsi" w:cstheme="minorHAnsi"/>
          <w:color w:val="000000"/>
          <w:sz w:val="22"/>
          <w:szCs w:val="22"/>
        </w:rPr>
        <w:t xml:space="preserve">esplorare la trasformazione della farmacia del futuro e </w:t>
      </w:r>
      <w:r w:rsidR="00B07FC6" w:rsidRPr="00B07FC6">
        <w:rPr>
          <w:rFonts w:asciiTheme="minorHAnsi" w:hAnsiTheme="minorHAnsi" w:cstheme="minorHAnsi"/>
          <w:color w:val="000000"/>
          <w:sz w:val="22"/>
          <w:szCs w:val="22"/>
        </w:rPr>
        <w:t xml:space="preserve">scoprire le potenzialità </w:t>
      </w:r>
      <w:r w:rsidR="00B07FC6" w:rsidRPr="0024031C">
        <w:rPr>
          <w:rFonts w:asciiTheme="minorHAnsi" w:hAnsiTheme="minorHAnsi" w:cstheme="minorHAnsi"/>
          <w:color w:val="000000"/>
          <w:sz w:val="22"/>
          <w:szCs w:val="22"/>
        </w:rPr>
        <w:t>dell’</w:t>
      </w:r>
      <w:r w:rsidR="00B07FC6" w:rsidRPr="00B07FC6">
        <w:rPr>
          <w:rFonts w:asciiTheme="minorHAnsi" w:hAnsiTheme="minorHAnsi" w:cstheme="minorHAnsi"/>
          <w:color w:val="000000"/>
          <w:sz w:val="22"/>
          <w:szCs w:val="22"/>
        </w:rPr>
        <w:t xml:space="preserve">ecosistema </w:t>
      </w:r>
      <w:r w:rsidR="00E372A9" w:rsidRPr="0024031C">
        <w:rPr>
          <w:rFonts w:asciiTheme="minorHAnsi" w:hAnsiTheme="minorHAnsi" w:cstheme="minorHAnsi"/>
          <w:color w:val="000000"/>
          <w:sz w:val="22"/>
          <w:szCs w:val="22"/>
        </w:rPr>
        <w:t>di servizi per la sanità digitale di ab medica: una proposta per un modello di cura responsabile, inclusiva, sostenibile e diffusa</w:t>
      </w:r>
      <w:r w:rsidR="00B07FC6" w:rsidRPr="00B07FC6">
        <w:rPr>
          <w:rFonts w:asciiTheme="minorHAnsi" w:hAnsiTheme="minorHAnsi" w:cstheme="minorHAnsi"/>
          <w:color w:val="000000"/>
          <w:sz w:val="22"/>
          <w:szCs w:val="22"/>
        </w:rPr>
        <w:t>, in cui ospedale, territorio e domicilio s</w:t>
      </w:r>
      <w:r w:rsidR="00E372A9" w:rsidRPr="0024031C">
        <w:rPr>
          <w:rFonts w:asciiTheme="minorHAnsi" w:hAnsiTheme="minorHAnsi" w:cstheme="minorHAnsi"/>
          <w:color w:val="000000"/>
          <w:sz w:val="22"/>
          <w:szCs w:val="22"/>
        </w:rPr>
        <w:t>on</w:t>
      </w:r>
      <w:r w:rsidR="00B07FC6" w:rsidRPr="00B07FC6">
        <w:rPr>
          <w:rFonts w:asciiTheme="minorHAnsi" w:hAnsiTheme="minorHAnsi" w:cstheme="minorHAnsi"/>
          <w:color w:val="000000"/>
          <w:sz w:val="22"/>
          <w:szCs w:val="22"/>
        </w:rPr>
        <w:t>o perfettamente integrati</w:t>
      </w:r>
      <w:r w:rsidR="0024031C" w:rsidRPr="0024031C">
        <w:rPr>
          <w:rFonts w:asciiTheme="minorHAnsi" w:hAnsiTheme="minorHAnsi" w:cstheme="minorHAnsi"/>
          <w:color w:val="000000"/>
          <w:sz w:val="22"/>
          <w:szCs w:val="22"/>
        </w:rPr>
        <w:t xml:space="preserve"> e </w:t>
      </w:r>
      <w:r w:rsidR="00E372A9" w:rsidRPr="0024031C">
        <w:rPr>
          <w:rFonts w:asciiTheme="minorHAnsi" w:hAnsiTheme="minorHAnsi" w:cstheme="minorHAnsi"/>
          <w:color w:val="000000"/>
          <w:sz w:val="22"/>
          <w:szCs w:val="22"/>
        </w:rPr>
        <w:t xml:space="preserve">la farmacia assume un ruolo sempre più centrale, </w:t>
      </w:r>
      <w:r w:rsidR="00B07FC6" w:rsidRPr="00B07FC6">
        <w:rPr>
          <w:rFonts w:asciiTheme="minorHAnsi" w:hAnsiTheme="minorHAnsi" w:cstheme="minorHAnsi"/>
          <w:color w:val="000000"/>
          <w:sz w:val="22"/>
          <w:szCs w:val="22"/>
        </w:rPr>
        <w:t>contribuendo alla riduzione delle liste d’attesa e offrendo cure più vicine ai reali bisogni delle persone.</w:t>
      </w:r>
    </w:p>
    <w:p w14:paraId="464BF295" w14:textId="5B90F77B" w:rsidR="00E372A9" w:rsidRPr="00B07FC6" w:rsidRDefault="00F551BA" w:rsidP="00E372A9">
      <w:pPr>
        <w:pStyle w:val="whitespace-pre-wrap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24031C">
        <w:rPr>
          <w:rFonts w:asciiTheme="minorHAnsi" w:hAnsiTheme="minorHAnsi" w:cstheme="minorHAnsi"/>
          <w:color w:val="000000"/>
          <w:sz w:val="22"/>
          <w:szCs w:val="22"/>
        </w:rPr>
        <w:t xml:space="preserve">Con </w:t>
      </w:r>
      <w:r w:rsidRPr="0024031C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maia </w:t>
      </w:r>
      <w:proofErr w:type="spellStart"/>
      <w:r w:rsidRPr="0024031C">
        <w:rPr>
          <w:rFonts w:asciiTheme="minorHAnsi" w:hAnsiTheme="minorHAnsi" w:cstheme="minorHAnsi"/>
          <w:i/>
          <w:iCs/>
          <w:color w:val="000000"/>
          <w:sz w:val="22"/>
          <w:szCs w:val="22"/>
        </w:rPr>
        <w:t>connected</w:t>
      </w:r>
      <w:proofErr w:type="spellEnd"/>
      <w:r w:rsidRPr="0024031C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 care</w:t>
      </w:r>
      <w:r w:rsidRPr="0024031C">
        <w:rPr>
          <w:rFonts w:asciiTheme="minorHAnsi" w:hAnsiTheme="minorHAnsi" w:cstheme="minorHAnsi"/>
          <w:color w:val="000000"/>
          <w:sz w:val="22"/>
          <w:szCs w:val="22"/>
        </w:rPr>
        <w:t xml:space="preserve">, ab medica vuole consolidare la propria posizione </w:t>
      </w:r>
      <w:r w:rsidR="00B05528" w:rsidRPr="0024031C">
        <w:rPr>
          <w:rFonts w:asciiTheme="minorHAnsi" w:hAnsiTheme="minorHAnsi" w:cstheme="minorHAnsi"/>
          <w:color w:val="000000"/>
          <w:sz w:val="22"/>
          <w:szCs w:val="22"/>
        </w:rPr>
        <w:t xml:space="preserve">– già attiva pionieristicamente da oltre un decennio - </w:t>
      </w:r>
      <w:r w:rsidRPr="0024031C">
        <w:rPr>
          <w:rFonts w:asciiTheme="minorHAnsi" w:hAnsiTheme="minorHAnsi" w:cstheme="minorHAnsi"/>
          <w:color w:val="000000"/>
          <w:sz w:val="22"/>
          <w:szCs w:val="22"/>
        </w:rPr>
        <w:t xml:space="preserve">nel panorama della digital health </w:t>
      </w:r>
      <w:r w:rsidR="00E372A9" w:rsidRPr="0024031C">
        <w:rPr>
          <w:rFonts w:asciiTheme="minorHAnsi" w:hAnsiTheme="minorHAnsi" w:cstheme="minorHAnsi"/>
          <w:color w:val="000000"/>
          <w:sz w:val="22"/>
          <w:szCs w:val="22"/>
        </w:rPr>
        <w:t xml:space="preserve">e </w:t>
      </w:r>
      <w:r w:rsidRPr="0024031C">
        <w:rPr>
          <w:rFonts w:asciiTheme="minorHAnsi" w:hAnsiTheme="minorHAnsi" w:cstheme="minorHAnsi"/>
          <w:color w:val="000000"/>
          <w:sz w:val="22"/>
          <w:szCs w:val="22"/>
        </w:rPr>
        <w:t>a</w:t>
      </w:r>
      <w:r w:rsidR="00220A7F" w:rsidRPr="0024031C">
        <w:rPr>
          <w:rFonts w:asciiTheme="minorHAnsi" w:hAnsiTheme="minorHAnsi" w:cstheme="minorHAnsi"/>
          <w:color w:val="000000"/>
          <w:sz w:val="22"/>
          <w:szCs w:val="22"/>
        </w:rPr>
        <w:t>ccompagnare le farmacie in questa trasformazione</w:t>
      </w:r>
      <w:r w:rsidRPr="0024031C">
        <w:rPr>
          <w:rFonts w:asciiTheme="minorHAnsi" w:hAnsiTheme="minorHAnsi" w:cstheme="minorHAnsi"/>
          <w:color w:val="000000"/>
          <w:sz w:val="22"/>
          <w:szCs w:val="22"/>
        </w:rPr>
        <w:t xml:space="preserve"> mettendo a disposizione </w:t>
      </w:r>
      <w:r w:rsidRPr="0024031C">
        <w:rPr>
          <w:rFonts w:asciiTheme="minorHAnsi" w:hAnsiTheme="minorHAnsi" w:cstheme="minorHAnsi"/>
          <w:b/>
          <w:bCs/>
          <w:color w:val="000000"/>
          <w:sz w:val="22"/>
          <w:szCs w:val="22"/>
        </w:rPr>
        <w:t>un’esperienza solida</w:t>
      </w:r>
      <w:r w:rsidR="00E372A9" w:rsidRPr="0024031C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e</w:t>
      </w:r>
      <w:r w:rsidR="0025049F" w:rsidRPr="0024031C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</w:t>
      </w:r>
      <w:r w:rsidR="00D61794" w:rsidRPr="0024031C">
        <w:rPr>
          <w:rFonts w:asciiTheme="minorHAnsi" w:hAnsiTheme="minorHAnsi" w:cstheme="minorHAnsi"/>
          <w:b/>
          <w:bCs/>
          <w:color w:val="000000"/>
          <w:sz w:val="22"/>
          <w:szCs w:val="22"/>
        </w:rPr>
        <w:t>un ecosistema digitale interoperabile ad alto contenuto tecnologico</w:t>
      </w:r>
      <w:r w:rsidR="0025049F" w:rsidRPr="0024031C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r w:rsidR="0024031C" w:rsidRPr="0024031C">
        <w:rPr>
          <w:rFonts w:asciiTheme="minorHAnsi" w:hAnsiTheme="minorHAnsi" w:cstheme="minorHAnsi"/>
          <w:color w:val="000000"/>
          <w:sz w:val="22"/>
          <w:szCs w:val="22"/>
        </w:rPr>
        <w:t xml:space="preserve">conforme agli standard CE, MDR e ISO 27001, </w:t>
      </w:r>
      <w:r w:rsidR="0025049F" w:rsidRPr="0024031C">
        <w:rPr>
          <w:rFonts w:asciiTheme="minorHAnsi" w:hAnsiTheme="minorHAnsi" w:cstheme="minorHAnsi"/>
          <w:color w:val="000000"/>
          <w:sz w:val="22"/>
          <w:szCs w:val="22"/>
        </w:rPr>
        <w:t>arricchit</w:t>
      </w:r>
      <w:r w:rsidR="00D61794" w:rsidRPr="0024031C">
        <w:rPr>
          <w:rFonts w:asciiTheme="minorHAnsi" w:hAnsiTheme="minorHAnsi" w:cstheme="minorHAnsi"/>
          <w:color w:val="000000"/>
          <w:sz w:val="22"/>
          <w:szCs w:val="22"/>
        </w:rPr>
        <w:t>o</w:t>
      </w:r>
      <w:r w:rsidR="0025049F" w:rsidRPr="0024031C">
        <w:rPr>
          <w:rFonts w:asciiTheme="minorHAnsi" w:hAnsiTheme="minorHAnsi" w:cstheme="minorHAnsi"/>
          <w:color w:val="000000"/>
          <w:sz w:val="22"/>
          <w:szCs w:val="22"/>
        </w:rPr>
        <w:t xml:space="preserve"> da un portafoglio di software proprietari, un Centro Servizi attivo 24/7/365 e un percorso di formazione dedicata per il </w:t>
      </w:r>
      <w:r w:rsidR="00E66FCE">
        <w:rPr>
          <w:rFonts w:asciiTheme="minorHAnsi" w:hAnsiTheme="minorHAnsi" w:cstheme="minorHAnsi"/>
          <w:color w:val="000000"/>
          <w:sz w:val="22"/>
          <w:szCs w:val="22"/>
        </w:rPr>
        <w:t>farmacista</w:t>
      </w:r>
      <w:r w:rsidR="00E372A9" w:rsidRPr="0024031C">
        <w:rPr>
          <w:rFonts w:asciiTheme="minorHAnsi" w:hAnsiTheme="minorHAnsi" w:cstheme="minorHAnsi"/>
          <w:color w:val="000000"/>
          <w:sz w:val="22"/>
          <w:szCs w:val="22"/>
        </w:rPr>
        <w:t xml:space="preserve">, che permette di: </w:t>
      </w:r>
      <w:r w:rsidR="00E372A9" w:rsidRPr="00B07FC6">
        <w:rPr>
          <w:rFonts w:asciiTheme="minorHAnsi" w:hAnsiTheme="minorHAnsi" w:cstheme="minorHAnsi"/>
          <w:b/>
          <w:bCs/>
          <w:color w:val="000000"/>
          <w:sz w:val="22"/>
          <w:szCs w:val="22"/>
        </w:rPr>
        <w:t>gestire esami diagnostici semplici e non invasivi</w:t>
      </w:r>
      <w:r w:rsidR="00457487">
        <w:rPr>
          <w:rFonts w:asciiTheme="minorHAnsi" w:hAnsiTheme="minorHAnsi" w:cstheme="minorHAnsi"/>
          <w:color w:val="000000"/>
          <w:sz w:val="22"/>
          <w:szCs w:val="22"/>
        </w:rPr>
        <w:t xml:space="preserve"> (</w:t>
      </w:r>
      <w:r w:rsidR="00E372A9" w:rsidRPr="00B07FC6">
        <w:rPr>
          <w:rFonts w:asciiTheme="minorHAnsi" w:hAnsiTheme="minorHAnsi" w:cstheme="minorHAnsi"/>
          <w:color w:val="000000"/>
          <w:sz w:val="22"/>
          <w:szCs w:val="22"/>
        </w:rPr>
        <w:t xml:space="preserve">come ECG, Holter cardiaco e pressorio, con refertazione </w:t>
      </w:r>
      <w:r w:rsidR="0024031C" w:rsidRPr="0024031C">
        <w:rPr>
          <w:rFonts w:asciiTheme="minorHAnsi" w:hAnsiTheme="minorHAnsi" w:cstheme="minorHAnsi"/>
          <w:color w:val="000000"/>
          <w:sz w:val="22"/>
          <w:szCs w:val="22"/>
        </w:rPr>
        <w:t>entro 30 minuti</w:t>
      </w:r>
      <w:r w:rsidR="00E372A9" w:rsidRPr="00B07FC6">
        <w:rPr>
          <w:rFonts w:asciiTheme="minorHAnsi" w:hAnsiTheme="minorHAnsi" w:cstheme="minorHAnsi"/>
          <w:color w:val="000000"/>
          <w:sz w:val="22"/>
          <w:szCs w:val="22"/>
        </w:rPr>
        <w:t xml:space="preserve"> da parte di medici cardiologi specializzati</w:t>
      </w:r>
      <w:r w:rsidR="00457487">
        <w:rPr>
          <w:rFonts w:asciiTheme="minorHAnsi" w:hAnsiTheme="minorHAnsi" w:cstheme="minorHAnsi"/>
          <w:color w:val="000000"/>
          <w:sz w:val="22"/>
          <w:szCs w:val="22"/>
        </w:rPr>
        <w:t>)</w:t>
      </w:r>
      <w:r w:rsidR="00E372A9" w:rsidRPr="0024031C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r w:rsidR="00E372A9" w:rsidRPr="00B07FC6">
        <w:rPr>
          <w:rFonts w:asciiTheme="minorHAnsi" w:hAnsiTheme="minorHAnsi" w:cstheme="minorHAnsi"/>
          <w:b/>
          <w:bCs/>
          <w:color w:val="000000"/>
          <w:sz w:val="22"/>
          <w:szCs w:val="22"/>
        </w:rPr>
        <w:t>screening dei disturbi del sonno</w:t>
      </w:r>
      <w:r w:rsidR="00E372A9" w:rsidRPr="00B07FC6">
        <w:rPr>
          <w:rFonts w:asciiTheme="minorHAnsi" w:hAnsiTheme="minorHAnsi" w:cstheme="minorHAnsi"/>
          <w:color w:val="000000"/>
          <w:sz w:val="22"/>
          <w:szCs w:val="22"/>
        </w:rPr>
        <w:t xml:space="preserve"> per l’individuazione precoce delle apnee notturne (OSAS) e percorsi di prevenzione cardiovascolare.</w:t>
      </w:r>
      <w:r w:rsidR="0024031C" w:rsidRPr="0024031C">
        <w:rPr>
          <w:rFonts w:asciiTheme="minorHAnsi" w:hAnsiTheme="minorHAnsi" w:cstheme="minorHAnsi"/>
          <w:color w:val="000000"/>
          <w:sz w:val="22"/>
          <w:szCs w:val="22"/>
        </w:rPr>
        <w:t xml:space="preserve"> Nel 2024, circa il 5% degli elettrocardiogrammi (ECG) refertati da ab medica per pazienti che si sono rivolti alla farmacia ha evidenziato alterazioni considerate clinicamente patologiche. Di questi, nel 3% dei casi è stato suggerito l’invio immediato in Pronto Soccorso, dimostrando il valore della telemedicina come strumento per una diagnosi precoce e potenzialmente salvavita. </w:t>
      </w:r>
      <w:r w:rsidR="00E372A9" w:rsidRPr="0024031C">
        <w:rPr>
          <w:rFonts w:asciiTheme="minorHAnsi" w:hAnsiTheme="minorHAnsi" w:cstheme="minorHAnsi"/>
          <w:color w:val="000000"/>
          <w:sz w:val="22"/>
          <w:szCs w:val="22"/>
        </w:rPr>
        <w:t xml:space="preserve"> G</w:t>
      </w:r>
      <w:r w:rsidR="0025049F" w:rsidRPr="0024031C">
        <w:rPr>
          <w:rFonts w:asciiTheme="minorHAnsi" w:hAnsiTheme="minorHAnsi" w:cstheme="minorHAnsi"/>
          <w:color w:val="000000"/>
          <w:sz w:val="22"/>
          <w:szCs w:val="22"/>
        </w:rPr>
        <w:t>razie a un’interfaccia semplice e intuitiva, è possibile gestire diversi esami e percorsi clinici in un unico ambiente, semplificando il lavoro dei farmacisti e migliorando l’esperienza dei pazienti.</w:t>
      </w:r>
      <w:r w:rsidR="00E372A9" w:rsidRPr="0024031C">
        <w:rPr>
          <w:rFonts w:asciiTheme="minorHAnsi" w:hAnsiTheme="minorHAnsi" w:cstheme="minorHAnsi"/>
          <w:color w:val="000000"/>
          <w:sz w:val="22"/>
          <w:szCs w:val="22"/>
        </w:rPr>
        <w:t xml:space="preserve"> S</w:t>
      </w:r>
      <w:r w:rsidR="00E372A9" w:rsidRPr="00B07FC6">
        <w:rPr>
          <w:rFonts w:asciiTheme="minorHAnsi" w:hAnsiTheme="minorHAnsi" w:cstheme="minorHAnsi"/>
          <w:color w:val="000000"/>
          <w:sz w:val="22"/>
          <w:szCs w:val="22"/>
        </w:rPr>
        <w:t xml:space="preserve">e nel 2018 solo il 10% delle farmacie offriva servizi di telemonitoraggio, </w:t>
      </w:r>
      <w:r w:rsidR="00E372A9" w:rsidRPr="00B07FC6">
        <w:rPr>
          <w:rFonts w:asciiTheme="minorHAnsi" w:hAnsiTheme="minorHAnsi" w:cstheme="minorHAnsi"/>
          <w:b/>
          <w:bCs/>
          <w:color w:val="000000"/>
          <w:sz w:val="22"/>
          <w:szCs w:val="22"/>
        </w:rPr>
        <w:t>nel 2024 questa percentuale ha superato il 70%</w:t>
      </w:r>
      <w:r w:rsidR="00E372A9" w:rsidRPr="00B07FC6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  <w:r w:rsidR="00E372A9" w:rsidRPr="00B07FC6">
        <w:rPr>
          <w:rFonts w:asciiTheme="minorHAnsi" w:hAnsiTheme="minorHAnsi" w:cstheme="minorHAnsi"/>
          <w:b/>
          <w:bCs/>
          <w:color w:val="000000"/>
          <w:sz w:val="22"/>
          <w:szCs w:val="22"/>
        </w:rPr>
        <w:t>La telecardiologia ha visto un incremento dal 28% al 76,5%</w:t>
      </w:r>
      <w:r w:rsidR="00E372A9" w:rsidRPr="00B07FC6">
        <w:rPr>
          <w:rFonts w:asciiTheme="minorHAnsi" w:hAnsiTheme="minorHAnsi" w:cstheme="minorHAnsi"/>
          <w:color w:val="000000"/>
          <w:sz w:val="22"/>
          <w:szCs w:val="22"/>
        </w:rPr>
        <w:t>, a conferma di un trend che consolida la digital health come uno degli ambiti più promettenti della sanità territoriale.</w:t>
      </w:r>
    </w:p>
    <w:p w14:paraId="7CD0CDB4" w14:textId="0EFAC846" w:rsidR="00E408DC" w:rsidRPr="00D61794" w:rsidRDefault="00E408DC" w:rsidP="00E408DC">
      <w:pPr>
        <w:jc w:val="both"/>
        <w:rPr>
          <w:rFonts w:ascii="Calibri" w:eastAsia="Calibri" w:hAnsi="Calibri" w:cs="Calibri"/>
          <w:b/>
          <w:i/>
          <w:color w:val="000000"/>
          <w:sz w:val="18"/>
          <w:szCs w:val="18"/>
          <w:highlight w:val="white"/>
        </w:rPr>
      </w:pPr>
      <w:r w:rsidRPr="00D61794">
        <w:rPr>
          <w:rFonts w:ascii="Calibri" w:eastAsia="Calibri" w:hAnsi="Calibri" w:cs="Calibri"/>
          <w:b/>
          <w:i/>
          <w:color w:val="000000"/>
          <w:sz w:val="18"/>
          <w:szCs w:val="18"/>
          <w:highlight w:val="white"/>
        </w:rPr>
        <w:t xml:space="preserve">ab medica </w:t>
      </w:r>
    </w:p>
    <w:p w14:paraId="71706567" w14:textId="77777777" w:rsidR="00E408DC" w:rsidRPr="00D61794" w:rsidRDefault="00E408DC" w:rsidP="00E408DC">
      <w:pPr>
        <w:jc w:val="both"/>
        <w:rPr>
          <w:rFonts w:ascii="Calibri" w:eastAsia="Calibri" w:hAnsi="Calibri" w:cs="Calibri"/>
          <w:i/>
          <w:sz w:val="18"/>
          <w:szCs w:val="18"/>
        </w:rPr>
      </w:pPr>
      <w:r w:rsidRPr="00D61794">
        <w:rPr>
          <w:rFonts w:ascii="Calibri" w:eastAsia="Calibri" w:hAnsi="Calibri" w:cs="Calibri"/>
          <w:i/>
          <w:sz w:val="18"/>
          <w:szCs w:val="18"/>
        </w:rPr>
        <w:t>Gruppo italiano con sedi internazionali, si occupa di produrre e distribuire le più avanzate tecnologie medicali, ponendosi come punto di riferimento per la robotica chirurgica e per la digital health. L’ecosistema ab medica comprende soluzioni e servizi destinati a rispondere a tutte le esigenze degli operatori sanitari: dalla formazione certificata per chirurghi ed equipe mediche, all’assistenza clinica e tecnica garantita costantemente alle strutture di cura.</w:t>
      </w:r>
    </w:p>
    <w:p w14:paraId="7FEF19B9" w14:textId="77777777" w:rsidR="00E408DC" w:rsidRPr="00D61794" w:rsidRDefault="00E408DC" w:rsidP="00E408DC">
      <w:pPr>
        <w:jc w:val="both"/>
        <w:rPr>
          <w:rFonts w:ascii="Calibri" w:eastAsia="Calibri" w:hAnsi="Calibri" w:cs="Calibri"/>
          <w:sz w:val="18"/>
          <w:szCs w:val="18"/>
        </w:rPr>
      </w:pPr>
    </w:p>
    <w:p w14:paraId="12BAD169" w14:textId="77777777" w:rsidR="00E408DC" w:rsidRPr="00D61794" w:rsidRDefault="00E408DC" w:rsidP="00E408DC">
      <w:pPr>
        <w:jc w:val="both"/>
        <w:rPr>
          <w:rFonts w:ascii="Calibri" w:eastAsia="Calibri" w:hAnsi="Calibri" w:cs="Calibri"/>
          <w:sz w:val="18"/>
          <w:szCs w:val="18"/>
        </w:rPr>
      </w:pPr>
      <w:r w:rsidRPr="00D61794">
        <w:rPr>
          <w:rFonts w:ascii="Calibri" w:eastAsia="Calibri" w:hAnsi="Calibri" w:cs="Calibri"/>
          <w:sz w:val="18"/>
          <w:szCs w:val="18"/>
        </w:rPr>
        <w:t>Per ulteriori informazioni:</w:t>
      </w:r>
    </w:p>
    <w:p w14:paraId="24005EB8" w14:textId="77777777" w:rsidR="00E408DC" w:rsidRPr="00D61794" w:rsidRDefault="00E408DC" w:rsidP="00E408DC">
      <w:pPr>
        <w:jc w:val="both"/>
        <w:rPr>
          <w:rFonts w:ascii="Calibri" w:eastAsia="Calibri" w:hAnsi="Calibri" w:cs="Calibri"/>
          <w:sz w:val="18"/>
          <w:szCs w:val="18"/>
        </w:rPr>
      </w:pPr>
      <w:r w:rsidRPr="00D61794">
        <w:rPr>
          <w:rFonts w:ascii="Calibri" w:eastAsia="Calibri" w:hAnsi="Calibri" w:cs="Calibri"/>
          <w:sz w:val="18"/>
          <w:szCs w:val="18"/>
        </w:rPr>
        <w:t xml:space="preserve">ab medica: Elena Spigarolo, Mob. 340 5248744 </w:t>
      </w:r>
      <w:hyperlink r:id="rId8" w:history="1">
        <w:r w:rsidRPr="00D61794">
          <w:rPr>
            <w:rStyle w:val="Collegamentoipertestuale"/>
            <w:rFonts w:ascii="Calibri" w:eastAsia="Calibri" w:hAnsi="Calibri" w:cs="Calibri"/>
            <w:sz w:val="18"/>
            <w:szCs w:val="18"/>
          </w:rPr>
          <w:t>spigarolo.elena@abmedica.it</w:t>
        </w:r>
      </w:hyperlink>
    </w:p>
    <w:p w14:paraId="3D3E8DD0" w14:textId="77777777" w:rsidR="00E408DC" w:rsidRPr="00D61794" w:rsidRDefault="00E408DC" w:rsidP="00E408DC">
      <w:pPr>
        <w:jc w:val="both"/>
        <w:rPr>
          <w:rFonts w:ascii="Calibri" w:eastAsia="Calibri" w:hAnsi="Calibri" w:cs="Calibri"/>
          <w:color w:val="0000FF"/>
          <w:sz w:val="18"/>
          <w:szCs w:val="18"/>
          <w:u w:val="single"/>
        </w:rPr>
      </w:pPr>
      <w:r w:rsidRPr="00D61794">
        <w:rPr>
          <w:rFonts w:ascii="Calibri" w:eastAsia="Calibri" w:hAnsi="Calibri" w:cs="Calibri"/>
          <w:sz w:val="18"/>
          <w:szCs w:val="18"/>
        </w:rPr>
        <w:t xml:space="preserve">Chapter4: Alessia Borgonovo, Mob. 335 6492936 </w:t>
      </w:r>
      <w:hyperlink r:id="rId9" w:history="1">
        <w:r w:rsidRPr="00D61794">
          <w:rPr>
            <w:rStyle w:val="Collegamentoipertestuale"/>
            <w:rFonts w:ascii="Calibri" w:eastAsia="Calibri" w:hAnsi="Calibri" w:cs="Calibri"/>
            <w:sz w:val="18"/>
            <w:szCs w:val="18"/>
          </w:rPr>
          <w:t>borgonovo@chapter4.it</w:t>
        </w:r>
      </w:hyperlink>
    </w:p>
    <w:p w14:paraId="1AAAE626" w14:textId="66661623" w:rsidR="00E408DC" w:rsidRPr="00D61794" w:rsidRDefault="00E408DC" w:rsidP="00AF6465">
      <w:pPr>
        <w:jc w:val="both"/>
        <w:rPr>
          <w:rFonts w:ascii="Calibri" w:eastAsia="Calibri" w:hAnsi="Calibri" w:cs="Calibri"/>
          <w:b/>
          <w:i/>
          <w:color w:val="000000"/>
          <w:sz w:val="18"/>
          <w:szCs w:val="18"/>
          <w:highlight w:val="white"/>
        </w:rPr>
      </w:pPr>
      <w:r w:rsidRPr="00D61794">
        <w:rPr>
          <w:rFonts w:ascii="Calibri" w:eastAsia="Calibri" w:hAnsi="Calibri" w:cs="Calibri"/>
          <w:sz w:val="18"/>
          <w:szCs w:val="18"/>
        </w:rPr>
        <w:t xml:space="preserve">Alice Fracassi, Mob. 333 3447611 </w:t>
      </w:r>
      <w:hyperlink r:id="rId10" w:history="1">
        <w:r w:rsidRPr="00D61794">
          <w:rPr>
            <w:rStyle w:val="Collegamentoipertestuale"/>
            <w:rFonts w:ascii="Calibri" w:eastAsia="Calibri" w:hAnsi="Calibri" w:cs="Calibri"/>
            <w:sz w:val="18"/>
            <w:szCs w:val="18"/>
          </w:rPr>
          <w:t>fracassi@chapter4.it</w:t>
        </w:r>
      </w:hyperlink>
      <w:r w:rsidRPr="00D61794">
        <w:rPr>
          <w:rFonts w:ascii="Calibri" w:eastAsia="Calibri" w:hAnsi="Calibri" w:cs="Calibri"/>
          <w:sz w:val="18"/>
          <w:szCs w:val="18"/>
        </w:rPr>
        <w:t xml:space="preserve"> </w:t>
      </w:r>
    </w:p>
    <w:sectPr w:rsidR="00E408DC" w:rsidRPr="00D61794" w:rsidSect="006F4EF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2438" w:right="1021" w:bottom="1928" w:left="102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D956E3" w14:textId="77777777" w:rsidR="00213863" w:rsidRDefault="00213863">
      <w:r>
        <w:separator/>
      </w:r>
    </w:p>
  </w:endnote>
  <w:endnote w:type="continuationSeparator" w:id="0">
    <w:p w14:paraId="529A74FE" w14:textId="77777777" w:rsidR="00213863" w:rsidRDefault="002138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4C42A9" w14:textId="77777777" w:rsidR="0069059C" w:rsidRDefault="0069059C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A52B93" w14:textId="77777777" w:rsidR="00481C68" w:rsidRDefault="0017471A">
    <w:pPr>
      <w:pStyle w:val="Pidipagina"/>
    </w:pPr>
    <w:r>
      <w:rPr>
        <w:noProof/>
      </w:rPr>
      <w:drawing>
        <wp:anchor distT="0" distB="0" distL="114300" distR="114300" simplePos="0" relativeHeight="251657728" behindDoc="1" locked="0" layoutInCell="1" allowOverlap="1" wp14:anchorId="3FA52B98" wp14:editId="3FA52B99">
          <wp:simplePos x="0" y="0"/>
          <wp:positionH relativeFrom="column">
            <wp:align>center</wp:align>
          </wp:positionH>
          <wp:positionV relativeFrom="paragraph">
            <wp:posOffset>9112885</wp:posOffset>
          </wp:positionV>
          <wp:extent cx="8733790" cy="1119505"/>
          <wp:effectExtent l="0" t="0" r="0" b="4445"/>
          <wp:wrapNone/>
          <wp:docPr id="18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33790" cy="1119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1" allowOverlap="1" wp14:anchorId="3FA52B9A" wp14:editId="3FA52B9B">
          <wp:simplePos x="0" y="0"/>
          <wp:positionH relativeFrom="column">
            <wp:posOffset>-726440</wp:posOffset>
          </wp:positionH>
          <wp:positionV relativeFrom="paragraph">
            <wp:posOffset>10050780</wp:posOffset>
          </wp:positionV>
          <wp:extent cx="7567295" cy="961390"/>
          <wp:effectExtent l="0" t="0" r="0" b="0"/>
          <wp:wrapNone/>
          <wp:docPr id="19" name="Immagine 1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7295" cy="961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C54D23" w14:textId="77777777" w:rsidR="0069059C" w:rsidRDefault="0069059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B5A7DD" w14:textId="77777777" w:rsidR="00213863" w:rsidRDefault="00213863">
      <w:r>
        <w:separator/>
      </w:r>
    </w:p>
  </w:footnote>
  <w:footnote w:type="continuationSeparator" w:id="0">
    <w:p w14:paraId="19AF819B" w14:textId="77777777" w:rsidR="00213863" w:rsidRDefault="002138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653EF" w14:textId="77777777" w:rsidR="0069059C" w:rsidRDefault="0069059C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A52B91" w14:textId="77777777" w:rsidR="00481C68" w:rsidRPr="00C03608" w:rsidRDefault="00436932" w:rsidP="00DB57C3">
    <w:pPr>
      <w:pStyle w:val="Intestazione"/>
      <w:tabs>
        <w:tab w:val="clear" w:pos="4819"/>
        <w:tab w:val="clear" w:pos="9638"/>
        <w:tab w:val="left" w:pos="1840"/>
      </w:tabs>
    </w:pPr>
    <w:r>
      <w:rPr>
        <w:noProof/>
      </w:rPr>
      <w:drawing>
        <wp:anchor distT="0" distB="0" distL="114300" distR="114300" simplePos="0" relativeHeight="251658752" behindDoc="1" locked="0" layoutInCell="1" allowOverlap="1" wp14:anchorId="3FA52B96" wp14:editId="2F528296">
          <wp:simplePos x="0" y="0"/>
          <wp:positionH relativeFrom="column">
            <wp:posOffset>-648335</wp:posOffset>
          </wp:positionH>
          <wp:positionV relativeFrom="paragraph">
            <wp:posOffset>-450215</wp:posOffset>
          </wp:positionV>
          <wp:extent cx="7554711" cy="10683214"/>
          <wp:effectExtent l="0" t="0" r="8255" b="4445"/>
          <wp:wrapNone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magine 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711" cy="106832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B57C3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F64F9B" w14:textId="77777777" w:rsidR="0069059C" w:rsidRDefault="0069059C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07CC8ED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704EF9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F4271B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C37E700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ABC65C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E7E082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7DA88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0C4C36D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CFE4E79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A8481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7EAC1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9D7283D"/>
    <w:multiLevelType w:val="hybridMultilevel"/>
    <w:tmpl w:val="8886EE70"/>
    <w:lvl w:ilvl="0" w:tplc="E44E347C">
      <w:numFmt w:val="bullet"/>
      <w:lvlText w:val="-"/>
      <w:lvlJc w:val="left"/>
      <w:pPr>
        <w:ind w:left="1069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9E739E"/>
    <w:multiLevelType w:val="hybridMultilevel"/>
    <w:tmpl w:val="A118BA8C"/>
    <w:lvl w:ilvl="0" w:tplc="E44E347C">
      <w:numFmt w:val="bullet"/>
      <w:lvlText w:val="-"/>
      <w:lvlJc w:val="left"/>
      <w:pPr>
        <w:ind w:left="1069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8A1F5A"/>
    <w:multiLevelType w:val="multilevel"/>
    <w:tmpl w:val="FE36F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4512198"/>
    <w:multiLevelType w:val="hybridMultilevel"/>
    <w:tmpl w:val="FACAA19E"/>
    <w:lvl w:ilvl="0" w:tplc="E44E347C">
      <w:numFmt w:val="bullet"/>
      <w:lvlText w:val="-"/>
      <w:lvlJc w:val="left"/>
      <w:pPr>
        <w:ind w:left="1069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CA650F"/>
    <w:multiLevelType w:val="hybridMultilevel"/>
    <w:tmpl w:val="01D6B402"/>
    <w:lvl w:ilvl="0" w:tplc="E44E347C">
      <w:numFmt w:val="bullet"/>
      <w:lvlText w:val="-"/>
      <w:lvlJc w:val="left"/>
      <w:pPr>
        <w:ind w:left="1069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C4237D"/>
    <w:multiLevelType w:val="hybridMultilevel"/>
    <w:tmpl w:val="4A505F82"/>
    <w:lvl w:ilvl="0" w:tplc="E44E347C">
      <w:numFmt w:val="bullet"/>
      <w:lvlText w:val="-"/>
      <w:lvlJc w:val="left"/>
      <w:pPr>
        <w:ind w:left="1069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D93DFA"/>
    <w:multiLevelType w:val="hybridMultilevel"/>
    <w:tmpl w:val="E67002D6"/>
    <w:lvl w:ilvl="0" w:tplc="E44E347C">
      <w:numFmt w:val="bullet"/>
      <w:lvlText w:val="-"/>
      <w:lvlJc w:val="left"/>
      <w:pPr>
        <w:ind w:left="1069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24479A"/>
    <w:multiLevelType w:val="hybridMultilevel"/>
    <w:tmpl w:val="212CF420"/>
    <w:lvl w:ilvl="0" w:tplc="E44E347C">
      <w:numFmt w:val="bullet"/>
      <w:lvlText w:val="-"/>
      <w:lvlJc w:val="left"/>
      <w:pPr>
        <w:ind w:left="1069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994086"/>
    <w:multiLevelType w:val="hybridMultilevel"/>
    <w:tmpl w:val="0998667E"/>
    <w:lvl w:ilvl="0" w:tplc="E44E347C">
      <w:numFmt w:val="bullet"/>
      <w:lvlText w:val="-"/>
      <w:lvlJc w:val="left"/>
      <w:pPr>
        <w:ind w:left="1069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DB67AE"/>
    <w:multiLevelType w:val="hybridMultilevel"/>
    <w:tmpl w:val="D52812FC"/>
    <w:lvl w:ilvl="0" w:tplc="E44E347C">
      <w:numFmt w:val="bullet"/>
      <w:lvlText w:val="-"/>
      <w:lvlJc w:val="left"/>
      <w:pPr>
        <w:ind w:left="1069" w:hanging="360"/>
      </w:pPr>
      <w:rPr>
        <w:rFonts w:ascii="Calibri" w:eastAsia="Calibri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3778973">
    <w:abstractNumId w:val="0"/>
  </w:num>
  <w:num w:numId="2" w16cid:durableId="818962122">
    <w:abstractNumId w:val="9"/>
  </w:num>
  <w:num w:numId="3" w16cid:durableId="714812297">
    <w:abstractNumId w:val="4"/>
  </w:num>
  <w:num w:numId="4" w16cid:durableId="1787655848">
    <w:abstractNumId w:val="3"/>
  </w:num>
  <w:num w:numId="5" w16cid:durableId="1633243663">
    <w:abstractNumId w:val="2"/>
  </w:num>
  <w:num w:numId="6" w16cid:durableId="1640836964">
    <w:abstractNumId w:val="1"/>
  </w:num>
  <w:num w:numId="7" w16cid:durableId="1042098704">
    <w:abstractNumId w:val="10"/>
  </w:num>
  <w:num w:numId="8" w16cid:durableId="1568298721">
    <w:abstractNumId w:val="8"/>
  </w:num>
  <w:num w:numId="9" w16cid:durableId="988171248">
    <w:abstractNumId w:val="7"/>
  </w:num>
  <w:num w:numId="10" w16cid:durableId="1892304931">
    <w:abstractNumId w:val="6"/>
  </w:num>
  <w:num w:numId="11" w16cid:durableId="1726642340">
    <w:abstractNumId w:val="5"/>
  </w:num>
  <w:num w:numId="12" w16cid:durableId="1636984629">
    <w:abstractNumId w:val="17"/>
  </w:num>
  <w:num w:numId="13" w16cid:durableId="1053038828">
    <w:abstractNumId w:val="11"/>
  </w:num>
  <w:num w:numId="14" w16cid:durableId="1607302168">
    <w:abstractNumId w:val="19"/>
  </w:num>
  <w:num w:numId="15" w16cid:durableId="107167935">
    <w:abstractNumId w:val="16"/>
  </w:num>
  <w:num w:numId="16" w16cid:durableId="2038965832">
    <w:abstractNumId w:val="20"/>
  </w:num>
  <w:num w:numId="17" w16cid:durableId="1997687608">
    <w:abstractNumId w:val="18"/>
  </w:num>
  <w:num w:numId="18" w16cid:durableId="2026706080">
    <w:abstractNumId w:val="12"/>
  </w:num>
  <w:num w:numId="19" w16cid:durableId="1098523780">
    <w:abstractNumId w:val="14"/>
  </w:num>
  <w:num w:numId="20" w16cid:durableId="437915048">
    <w:abstractNumId w:val="15"/>
  </w:num>
  <w:num w:numId="21" w16cid:durableId="145478747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4D11"/>
    <w:rsid w:val="0001400B"/>
    <w:rsid w:val="0002682A"/>
    <w:rsid w:val="00027773"/>
    <w:rsid w:val="00075EA4"/>
    <w:rsid w:val="000774BB"/>
    <w:rsid w:val="000841DC"/>
    <w:rsid w:val="000C3889"/>
    <w:rsid w:val="000C71CF"/>
    <w:rsid w:val="000D0867"/>
    <w:rsid w:val="000E1A81"/>
    <w:rsid w:val="000E317E"/>
    <w:rsid w:val="000E61C4"/>
    <w:rsid w:val="00105BCD"/>
    <w:rsid w:val="0017471A"/>
    <w:rsid w:val="00187A05"/>
    <w:rsid w:val="001F1E92"/>
    <w:rsid w:val="00213863"/>
    <w:rsid w:val="00220A7F"/>
    <w:rsid w:val="0022577D"/>
    <w:rsid w:val="0024031C"/>
    <w:rsid w:val="0025049F"/>
    <w:rsid w:val="002546AC"/>
    <w:rsid w:val="0026504B"/>
    <w:rsid w:val="00285B54"/>
    <w:rsid w:val="00286170"/>
    <w:rsid w:val="00314C3C"/>
    <w:rsid w:val="003543A7"/>
    <w:rsid w:val="0039791A"/>
    <w:rsid w:val="003B5C95"/>
    <w:rsid w:val="00417686"/>
    <w:rsid w:val="00436371"/>
    <w:rsid w:val="00436932"/>
    <w:rsid w:val="00457487"/>
    <w:rsid w:val="004577FB"/>
    <w:rsid w:val="00470C5A"/>
    <w:rsid w:val="0047137C"/>
    <w:rsid w:val="00481C68"/>
    <w:rsid w:val="004B6180"/>
    <w:rsid w:val="004C2986"/>
    <w:rsid w:val="004E06DC"/>
    <w:rsid w:val="005418F0"/>
    <w:rsid w:val="005420E1"/>
    <w:rsid w:val="00593684"/>
    <w:rsid w:val="005B10D6"/>
    <w:rsid w:val="005C2ACB"/>
    <w:rsid w:val="005D5C73"/>
    <w:rsid w:val="005D7BF7"/>
    <w:rsid w:val="005E415D"/>
    <w:rsid w:val="005E59C9"/>
    <w:rsid w:val="005E61CE"/>
    <w:rsid w:val="005F1B36"/>
    <w:rsid w:val="0061262F"/>
    <w:rsid w:val="00612D10"/>
    <w:rsid w:val="0062250B"/>
    <w:rsid w:val="00634EB2"/>
    <w:rsid w:val="0066390A"/>
    <w:rsid w:val="00666CEC"/>
    <w:rsid w:val="00686565"/>
    <w:rsid w:val="0069059C"/>
    <w:rsid w:val="006A0430"/>
    <w:rsid w:val="006F4EF4"/>
    <w:rsid w:val="006F6D6E"/>
    <w:rsid w:val="00713C75"/>
    <w:rsid w:val="00717779"/>
    <w:rsid w:val="00725126"/>
    <w:rsid w:val="00730EEF"/>
    <w:rsid w:val="00763481"/>
    <w:rsid w:val="0077375C"/>
    <w:rsid w:val="007F10EE"/>
    <w:rsid w:val="008013DC"/>
    <w:rsid w:val="008035A6"/>
    <w:rsid w:val="0081383F"/>
    <w:rsid w:val="008337B8"/>
    <w:rsid w:val="008A72C1"/>
    <w:rsid w:val="008B4925"/>
    <w:rsid w:val="00902364"/>
    <w:rsid w:val="00916B7A"/>
    <w:rsid w:val="00931634"/>
    <w:rsid w:val="0097701C"/>
    <w:rsid w:val="00995A47"/>
    <w:rsid w:val="00A43791"/>
    <w:rsid w:val="00A43B88"/>
    <w:rsid w:val="00A53F51"/>
    <w:rsid w:val="00A55F73"/>
    <w:rsid w:val="00A57598"/>
    <w:rsid w:val="00A85681"/>
    <w:rsid w:val="00A91313"/>
    <w:rsid w:val="00AA6B42"/>
    <w:rsid w:val="00AD5A95"/>
    <w:rsid w:val="00AF6465"/>
    <w:rsid w:val="00B047C9"/>
    <w:rsid w:val="00B05528"/>
    <w:rsid w:val="00B07FC6"/>
    <w:rsid w:val="00B12726"/>
    <w:rsid w:val="00B52738"/>
    <w:rsid w:val="00B62562"/>
    <w:rsid w:val="00B65269"/>
    <w:rsid w:val="00B669CE"/>
    <w:rsid w:val="00B81F0D"/>
    <w:rsid w:val="00BE1F0A"/>
    <w:rsid w:val="00BF402A"/>
    <w:rsid w:val="00BF5088"/>
    <w:rsid w:val="00BF57AA"/>
    <w:rsid w:val="00C03608"/>
    <w:rsid w:val="00C44D11"/>
    <w:rsid w:val="00CD232B"/>
    <w:rsid w:val="00D36337"/>
    <w:rsid w:val="00D61794"/>
    <w:rsid w:val="00D80A05"/>
    <w:rsid w:val="00DB57C3"/>
    <w:rsid w:val="00E0293A"/>
    <w:rsid w:val="00E372A9"/>
    <w:rsid w:val="00E408DC"/>
    <w:rsid w:val="00E47F30"/>
    <w:rsid w:val="00E50003"/>
    <w:rsid w:val="00E6261E"/>
    <w:rsid w:val="00E66FCE"/>
    <w:rsid w:val="00E7511A"/>
    <w:rsid w:val="00E96A54"/>
    <w:rsid w:val="00EB04EF"/>
    <w:rsid w:val="00EC488D"/>
    <w:rsid w:val="00EF717D"/>
    <w:rsid w:val="00F33F4D"/>
    <w:rsid w:val="00F551BA"/>
    <w:rsid w:val="00F65243"/>
    <w:rsid w:val="00F75742"/>
    <w:rsid w:val="00F761EF"/>
    <w:rsid w:val="00FF5DD8"/>
    <w:rsid w:val="00FF7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FA52B8A"/>
  <w15:docId w15:val="{3B3B1ABE-C5B9-423F-9B60-7827CB5E8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EC30BA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rsid w:val="00EC30BA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B10D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B10D6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rsid w:val="00AF6465"/>
    <w:rPr>
      <w:color w:val="0000FF"/>
      <w:u w:val="single"/>
    </w:rPr>
  </w:style>
  <w:style w:type="paragraph" w:customStyle="1" w:styleId="whitespace-pre-wrap">
    <w:name w:val="whitespace-pre-wrap"/>
    <w:basedOn w:val="Normale"/>
    <w:rsid w:val="00730EEF"/>
    <w:pPr>
      <w:spacing w:before="100" w:beforeAutospacing="1" w:after="100" w:afterAutospacing="1"/>
    </w:pPr>
  </w:style>
  <w:style w:type="character" w:styleId="Enfasicorsivo">
    <w:name w:val="Emphasis"/>
    <w:basedOn w:val="Carpredefinitoparagrafo"/>
    <w:uiPriority w:val="20"/>
    <w:qFormat/>
    <w:rsid w:val="00730EEF"/>
    <w:rPr>
      <w:i/>
      <w:iCs/>
    </w:rPr>
  </w:style>
  <w:style w:type="character" w:customStyle="1" w:styleId="apple-converted-space">
    <w:name w:val="apple-converted-space"/>
    <w:basedOn w:val="Carpredefinitoparagrafo"/>
    <w:rsid w:val="00730EEF"/>
  </w:style>
  <w:style w:type="character" w:styleId="Rimandocommento">
    <w:name w:val="annotation reference"/>
    <w:basedOn w:val="Carpredefinitoparagrafo"/>
    <w:uiPriority w:val="99"/>
    <w:semiHidden/>
    <w:unhideWhenUsed/>
    <w:rsid w:val="008035A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8035A6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8035A6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035A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035A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64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0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1279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0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7899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04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1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4214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17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3243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34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3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3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6925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68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1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40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igarolo.elena@abmedica.it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fracassi@chapter4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orgonovo@chapter4.it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3C6DDA-0FFA-4F53-BC35-896E8CD4A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549</Words>
  <Characters>3433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Ab Medica Spa</Company>
  <LinksUpToDate>false</LinksUpToDate>
  <CharactersWithSpaces>3975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-- --</dc:creator>
  <cp:lastModifiedBy>Vania Saponaro</cp:lastModifiedBy>
  <cp:revision>4</cp:revision>
  <cp:lastPrinted>2014-12-30T10:39:00Z</cp:lastPrinted>
  <dcterms:created xsi:type="dcterms:W3CDTF">2025-04-11T07:28:00Z</dcterms:created>
  <dcterms:modified xsi:type="dcterms:W3CDTF">2025-04-11T07:32:00Z</dcterms:modified>
</cp:coreProperties>
</file>